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8D05" w14:textId="31DF5855" w:rsidR="000726A0" w:rsidRPr="000726A0" w:rsidRDefault="000726A0" w:rsidP="000726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7DFAB73D" w14:textId="7067472C" w:rsidR="000726A0" w:rsidRDefault="000726A0" w:rsidP="000726A0">
      <w:pPr>
        <w:rPr>
          <w:rFonts w:cstheme="minorHAnsi"/>
          <w:color w:val="000000"/>
        </w:rPr>
      </w:pPr>
      <w:r w:rsidRPr="001600DF">
        <w:rPr>
          <w:rFonts w:cstheme="minorHAnsi"/>
          <w:color w:val="000000"/>
        </w:rPr>
        <w:t xml:space="preserve">The purpose of the </w:t>
      </w:r>
      <w:r>
        <w:rPr>
          <w:rFonts w:cstheme="minorHAnsi"/>
          <w:b/>
          <w:bCs/>
          <w:color w:val="000000"/>
        </w:rPr>
        <w:t>Faculty Practice Grant</w:t>
      </w:r>
      <w:r w:rsidRPr="001600DF">
        <w:rPr>
          <w:rFonts w:cstheme="minorHAnsi"/>
          <w:color w:val="000000"/>
        </w:rPr>
        <w:t xml:space="preserve"> is to encourage and support </w:t>
      </w:r>
      <w:r>
        <w:rPr>
          <w:rFonts w:cstheme="minorHAnsi"/>
          <w:color w:val="000000"/>
        </w:rPr>
        <w:t xml:space="preserve">SHP </w:t>
      </w:r>
      <w:r w:rsidRPr="001600DF">
        <w:rPr>
          <w:rFonts w:cstheme="minorHAnsi"/>
          <w:color w:val="000000"/>
        </w:rPr>
        <w:t>faculty to engage in scholarly projects that re</w:t>
      </w:r>
      <w:r>
        <w:rPr>
          <w:rFonts w:cstheme="minorHAnsi"/>
          <w:color w:val="000000"/>
        </w:rPr>
        <w:t>flect practice needs. </w:t>
      </w:r>
      <w:r w:rsidRPr="001600DF">
        <w:rPr>
          <w:rFonts w:cstheme="minorHAnsi"/>
          <w:color w:val="000000"/>
        </w:rPr>
        <w:t>This grant is intended for faculty wit</w:t>
      </w:r>
      <w:r>
        <w:rPr>
          <w:rFonts w:cstheme="minorHAnsi"/>
          <w:color w:val="000000"/>
        </w:rPr>
        <w:t>h limited research experience, and a</w:t>
      </w:r>
      <w:r w:rsidRPr="001600DF">
        <w:rPr>
          <w:rFonts w:cstheme="minorHAnsi"/>
          <w:color w:val="000000"/>
        </w:rPr>
        <w:t xml:space="preserve">pplicants are encouraged to seek guidance from a mentor.  Proposed projects should focus on </w:t>
      </w:r>
      <w:r>
        <w:rPr>
          <w:rFonts w:cstheme="minorHAnsi"/>
          <w:color w:val="000000"/>
        </w:rPr>
        <w:t>professional practice or clinical problems of interest. </w:t>
      </w:r>
      <w:r w:rsidRPr="001600DF">
        <w:rPr>
          <w:rFonts w:cstheme="minorHAnsi"/>
          <w:color w:val="000000"/>
        </w:rPr>
        <w:t xml:space="preserve">Types of projects </w:t>
      </w:r>
      <w:r w:rsidR="009E3838">
        <w:rPr>
          <w:rFonts w:cstheme="minorHAnsi"/>
          <w:color w:val="000000"/>
        </w:rPr>
        <w:t>to</w:t>
      </w:r>
      <w:r w:rsidRPr="001600DF">
        <w:rPr>
          <w:rFonts w:cstheme="minorHAnsi"/>
          <w:color w:val="000000"/>
        </w:rPr>
        <w:t xml:space="preserve"> be considered</w:t>
      </w:r>
      <w:r>
        <w:rPr>
          <w:rFonts w:cstheme="minorHAnsi"/>
          <w:color w:val="000000"/>
        </w:rPr>
        <w:t xml:space="preserve"> include those that are research studies or applied project in the realms of</w:t>
      </w:r>
      <w:r w:rsidRPr="001600DF">
        <w:rPr>
          <w:rFonts w:cstheme="minorHAnsi"/>
          <w:color w:val="000000"/>
        </w:rPr>
        <w:t>:</w:t>
      </w:r>
    </w:p>
    <w:p w14:paraId="4689AF15" w14:textId="63525AD7" w:rsidR="000726A0" w:rsidRDefault="000726A0" w:rsidP="000726A0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Evidence-based practice</w:t>
      </w:r>
    </w:p>
    <w:p w14:paraId="6973D15B" w14:textId="259D6576" w:rsidR="000726A0" w:rsidRDefault="000726A0" w:rsidP="000726A0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Quality improvement</w:t>
      </w:r>
    </w:p>
    <w:p w14:paraId="224A3151" w14:textId="2436EFA3" w:rsidR="000726A0" w:rsidRPr="000726A0" w:rsidRDefault="000726A0" w:rsidP="000726A0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Population and community-based needs</w:t>
      </w:r>
    </w:p>
    <w:p w14:paraId="039BDD2B" w14:textId="33FEA4D3" w:rsidR="000726A0" w:rsidRDefault="000726A0">
      <w:r>
        <w:t>This award totals $5,000.</w:t>
      </w:r>
    </w:p>
    <w:p w14:paraId="424B4A9B" w14:textId="288A6E5A" w:rsidR="000726A0" w:rsidRDefault="000726A0">
      <w:pPr>
        <w:rPr>
          <w:b/>
          <w:bCs/>
        </w:rPr>
      </w:pPr>
      <w:r>
        <w:rPr>
          <w:b/>
          <w:bCs/>
        </w:rPr>
        <w:t xml:space="preserve">Eligibility Criteria </w:t>
      </w:r>
      <w:r w:rsidR="00A8481E">
        <w:rPr>
          <w:b/>
          <w:bCs/>
        </w:rPr>
        <w:t xml:space="preserve">and Awardee Expectations </w:t>
      </w:r>
    </w:p>
    <w:p w14:paraId="6F7391B1" w14:textId="049A9E2A" w:rsidR="000726A0" w:rsidRDefault="00797A70" w:rsidP="00797A70">
      <w:pPr>
        <w:pStyle w:val="ListParagraph"/>
        <w:numPr>
          <w:ilvl w:val="0"/>
          <w:numId w:val="3"/>
        </w:numPr>
      </w:pPr>
      <w:r>
        <w:t>SHP faculty with 50% or greater FTE within the KU SHP (volunteer faculty are ineligible)</w:t>
      </w:r>
    </w:p>
    <w:p w14:paraId="3AB27358" w14:textId="7286CA9A" w:rsidR="00366669" w:rsidRDefault="00A539DE">
      <w:pPr>
        <w:pStyle w:val="ListParagraph"/>
        <w:numPr>
          <w:ilvl w:val="0"/>
          <w:numId w:val="3"/>
        </w:numPr>
      </w:pPr>
      <w:r>
        <w:rPr>
          <w:rFonts w:cstheme="minorHAnsi"/>
        </w:rPr>
        <w:t>Preference will be given to early career investigators with limited research experience.</w:t>
      </w:r>
    </w:p>
    <w:p w14:paraId="2DA04361" w14:textId="77777777" w:rsidR="00A8481E" w:rsidRDefault="00A8481E" w:rsidP="00A8481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Current Faculty Practice Committee members are ineligible </w:t>
      </w:r>
    </w:p>
    <w:p w14:paraId="74BF2950" w14:textId="357737AA" w:rsidR="00E335CB" w:rsidRPr="00E335CB" w:rsidRDefault="00E335CB" w:rsidP="00E335C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t>The project must be faculty-led. Student research projects, including theses, dissertations, or capstone projects will NOT be considered</w:t>
      </w:r>
    </w:p>
    <w:p w14:paraId="5DF92201" w14:textId="015113EE" w:rsidR="00E335CB" w:rsidRPr="006D58CE" w:rsidRDefault="00E335CB" w:rsidP="00E335C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D58CE">
        <w:rPr>
          <w:rFonts w:cstheme="minorHAnsi"/>
          <w:bCs/>
        </w:rPr>
        <w:t xml:space="preserve">Funds </w:t>
      </w:r>
      <w:r>
        <w:rPr>
          <w:rFonts w:cstheme="minorHAnsi"/>
          <w:bCs/>
        </w:rPr>
        <w:t xml:space="preserve">may not </w:t>
      </w:r>
      <w:r w:rsidRPr="006D58CE">
        <w:rPr>
          <w:rFonts w:cstheme="minorHAnsi"/>
          <w:bCs/>
        </w:rPr>
        <w:t>be used for</w:t>
      </w:r>
      <w:r>
        <w:rPr>
          <w:rFonts w:cstheme="minorHAnsi"/>
          <w:bCs/>
        </w:rPr>
        <w:t xml:space="preserve"> </w:t>
      </w:r>
      <w:r w:rsidRPr="006D58CE">
        <w:rPr>
          <w:rFonts w:cstheme="minorHAnsi"/>
          <w:bCs/>
        </w:rPr>
        <w:t>payment to students or graduate assistants, faculty salaries</w:t>
      </w:r>
      <w:r>
        <w:rPr>
          <w:rFonts w:cstheme="minorHAnsi"/>
          <w:bCs/>
        </w:rPr>
        <w:t>,</w:t>
      </w:r>
      <w:r w:rsidRPr="006D58CE">
        <w:rPr>
          <w:rFonts w:cstheme="minorHAnsi"/>
          <w:bCs/>
        </w:rPr>
        <w:t xml:space="preserve"> or travel other than travel necessary to conduct project activities. If </w:t>
      </w:r>
      <w:r>
        <w:rPr>
          <w:rFonts w:cstheme="minorHAnsi"/>
          <w:bCs/>
        </w:rPr>
        <w:t xml:space="preserve">a </w:t>
      </w:r>
      <w:r w:rsidRPr="006D58CE">
        <w:rPr>
          <w:rFonts w:cstheme="minorHAnsi"/>
          <w:bCs/>
        </w:rPr>
        <w:t>portion of your project is covered by other funding sources</w:t>
      </w:r>
      <w:r>
        <w:rPr>
          <w:rFonts w:cstheme="minorHAnsi"/>
          <w:bCs/>
        </w:rPr>
        <w:t xml:space="preserve"> and those additional funds are necessary for your project to begin</w:t>
      </w:r>
      <w:r w:rsidRPr="006D58CE">
        <w:rPr>
          <w:rFonts w:cstheme="minorHAnsi"/>
          <w:bCs/>
        </w:rPr>
        <w:t>, you must submit documentation confirming those funds have been secured</w:t>
      </w:r>
    </w:p>
    <w:p w14:paraId="67273B87" w14:textId="77777777" w:rsidR="00E335CB" w:rsidRDefault="00E335CB" w:rsidP="00797A7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applicable, IRB approval must be secured prior to fund disbursement</w:t>
      </w:r>
    </w:p>
    <w:p w14:paraId="56B16E26" w14:textId="14E9C495" w:rsidR="00797A70" w:rsidRDefault="00797A70" w:rsidP="00797A7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Winner agree</w:t>
      </w:r>
      <w:r w:rsidR="00A8481E">
        <w:rPr>
          <w:rFonts w:cstheme="minorHAnsi"/>
        </w:rPr>
        <w:t>s</w:t>
      </w:r>
      <w:r>
        <w:rPr>
          <w:rFonts w:cstheme="minorHAnsi"/>
        </w:rPr>
        <w:t xml:space="preserve"> to submit a mid-year written report to the SHP Faculty Practice Committee</w:t>
      </w:r>
      <w:r w:rsidR="00A8481E">
        <w:rPr>
          <w:rFonts w:cstheme="minorHAnsi"/>
        </w:rPr>
        <w:t xml:space="preserve"> 6 months into funded project</w:t>
      </w:r>
    </w:p>
    <w:p w14:paraId="409F3F41" w14:textId="7B09C950" w:rsidR="006D58CE" w:rsidRPr="006D58CE" w:rsidRDefault="00A8481E" w:rsidP="006D58C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Winner agrees to present their work to the SHP faculty in the fall semester following the 12-month mark of their funded project the preceding summer </w:t>
      </w:r>
    </w:p>
    <w:p w14:paraId="0B4A0003" w14:textId="36184C17" w:rsidR="00797A70" w:rsidRDefault="00797A70" w:rsidP="00797A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Application and Award Process/Timeline </w:t>
      </w:r>
    </w:p>
    <w:p w14:paraId="5D2BDC21" w14:textId="1D610972" w:rsidR="00797A70" w:rsidRDefault="00797A70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February – applications due </w:t>
      </w:r>
    </w:p>
    <w:p w14:paraId="2EB4183B" w14:textId="52BB5DB1" w:rsidR="00797A70" w:rsidRDefault="00797A70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April – </w:t>
      </w:r>
      <w:r w:rsidR="00FE3C26">
        <w:rPr>
          <w:rFonts w:cstheme="minorHAnsi"/>
        </w:rPr>
        <w:t xml:space="preserve">awardee </w:t>
      </w:r>
      <w:r>
        <w:rPr>
          <w:rFonts w:cstheme="minorHAnsi"/>
        </w:rPr>
        <w:t>announced</w:t>
      </w:r>
    </w:p>
    <w:p w14:paraId="1BAA63F5" w14:textId="533882AE" w:rsidR="00797A70" w:rsidRDefault="00797A70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June – funds disbursed </w:t>
      </w:r>
    </w:p>
    <w:p w14:paraId="39FA258D" w14:textId="55E968DF" w:rsidR="00797A70" w:rsidRDefault="00797A70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December – </w:t>
      </w:r>
      <w:r w:rsidR="00FE3C26">
        <w:rPr>
          <w:rFonts w:cstheme="minorHAnsi"/>
        </w:rPr>
        <w:t xml:space="preserve">mid-term </w:t>
      </w:r>
      <w:r>
        <w:rPr>
          <w:rFonts w:cstheme="minorHAnsi"/>
        </w:rPr>
        <w:t xml:space="preserve">written report </w:t>
      </w:r>
      <w:r w:rsidR="00A8481E">
        <w:rPr>
          <w:rFonts w:cstheme="minorHAnsi"/>
        </w:rPr>
        <w:t xml:space="preserve">due to Faculty Practice Committee </w:t>
      </w:r>
    </w:p>
    <w:p w14:paraId="19E678E2" w14:textId="566A0C32" w:rsidR="00A8481E" w:rsidRDefault="00A8481E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June – August – funded project is approximately concluded</w:t>
      </w:r>
    </w:p>
    <w:p w14:paraId="2170BF4D" w14:textId="7D95CE0A" w:rsidR="00A8481E" w:rsidRDefault="00A8481E" w:rsidP="00797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August – December – </w:t>
      </w:r>
      <w:r w:rsidR="00FE3C26">
        <w:rPr>
          <w:rFonts w:cstheme="minorHAnsi"/>
        </w:rPr>
        <w:t xml:space="preserve">awardee </w:t>
      </w:r>
      <w:r>
        <w:rPr>
          <w:rFonts w:cstheme="minorHAnsi"/>
        </w:rPr>
        <w:t xml:space="preserve">presents </w:t>
      </w:r>
      <w:r w:rsidR="00FE3C26">
        <w:rPr>
          <w:rFonts w:cstheme="minorHAnsi"/>
        </w:rPr>
        <w:t>project and outcomes</w:t>
      </w:r>
      <w:r>
        <w:rPr>
          <w:rFonts w:cstheme="minorHAnsi"/>
        </w:rPr>
        <w:t xml:space="preserve"> to the SHP faculty during a faculty meeting during a meeting determined by the SHP Steering Committee </w:t>
      </w:r>
    </w:p>
    <w:p w14:paraId="582FA107" w14:textId="73302BC7" w:rsidR="00A8481E" w:rsidRDefault="00A8481E" w:rsidP="00A848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Application Materials</w:t>
      </w:r>
    </w:p>
    <w:p w14:paraId="1A0C72C6" w14:textId="67BB9327" w:rsidR="00A8481E" w:rsidRDefault="00A8481E" w:rsidP="00A8481E">
      <w:pPr>
        <w:rPr>
          <w:rFonts w:cstheme="minorHAnsi"/>
        </w:rPr>
      </w:pPr>
      <w:r>
        <w:rPr>
          <w:rFonts w:cstheme="minorHAnsi"/>
        </w:rPr>
        <w:t xml:space="preserve">Grant applicants must submit the following: </w:t>
      </w:r>
    </w:p>
    <w:p w14:paraId="22091FFA" w14:textId="06C3A626" w:rsidR="00A8481E" w:rsidRDefault="00A8481E" w:rsidP="00A8481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Complete, signed, and dated application </w:t>
      </w:r>
    </w:p>
    <w:p w14:paraId="1AC9BCCD" w14:textId="6CD4711A" w:rsidR="00A8481E" w:rsidRDefault="00A8481E" w:rsidP="00A8481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Current curriculum vitae </w:t>
      </w:r>
    </w:p>
    <w:p w14:paraId="2D03DF18" w14:textId="6918E229" w:rsidR="00A8481E" w:rsidRDefault="00A8481E" w:rsidP="00A8481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IRB approval (if required)</w:t>
      </w:r>
    </w:p>
    <w:p w14:paraId="7AA939A0" w14:textId="178239D7" w:rsidR="00A8481E" w:rsidRDefault="00A8481E" w:rsidP="00A8481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Project budget</w:t>
      </w:r>
    </w:p>
    <w:p w14:paraId="79F1B76E" w14:textId="5C2BEDC0" w:rsidR="00A8481E" w:rsidRDefault="001025CD" w:rsidP="00A848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Application Instructions </w:t>
      </w:r>
    </w:p>
    <w:p w14:paraId="1C4CD956" w14:textId="657C093E" w:rsidR="001025CD" w:rsidRPr="001025CD" w:rsidRDefault="001025CD" w:rsidP="00A8481E">
      <w:pPr>
        <w:rPr>
          <w:rFonts w:cstheme="minorHAnsi"/>
        </w:rPr>
      </w:pPr>
      <w:r w:rsidRPr="00C624A6">
        <w:rPr>
          <w:rFonts w:cstheme="minorHAnsi"/>
        </w:rPr>
        <w:t xml:space="preserve">Applicants must submit required materials to </w:t>
      </w:r>
      <w:r w:rsidR="00C624A6" w:rsidRPr="00C624A6">
        <w:rPr>
          <w:rFonts w:cstheme="minorHAnsi"/>
        </w:rPr>
        <w:t>Kayla Bortka</w:t>
      </w:r>
      <w:r w:rsidRPr="00C624A6">
        <w:rPr>
          <w:rFonts w:cstheme="minorHAnsi"/>
        </w:rPr>
        <w:t xml:space="preserve"> </w:t>
      </w:r>
      <w:hyperlink r:id="rId8" w:history="1">
        <w:r w:rsidR="00C624A6" w:rsidRPr="00C624A6">
          <w:rPr>
            <w:rStyle w:val="Hyperlink"/>
            <w:rFonts w:cstheme="minorHAnsi"/>
          </w:rPr>
          <w:t>kbortka@kumc.edu</w:t>
        </w:r>
      </w:hyperlink>
      <w:r w:rsidRPr="00C624A6">
        <w:rPr>
          <w:rFonts w:cstheme="minorHAnsi"/>
        </w:rPr>
        <w:t xml:space="preserve"> by</w:t>
      </w:r>
      <w:r w:rsidR="00C624A6" w:rsidRPr="00C624A6">
        <w:rPr>
          <w:rFonts w:cstheme="minorHAnsi"/>
        </w:rPr>
        <w:t xml:space="preserve"> </w:t>
      </w:r>
      <w:r w:rsidRPr="00C624A6">
        <w:rPr>
          <w:rFonts w:cstheme="minorHAnsi"/>
        </w:rPr>
        <w:t xml:space="preserve">February </w:t>
      </w:r>
      <w:r w:rsidR="00C624A6" w:rsidRPr="00C624A6">
        <w:rPr>
          <w:rFonts w:cstheme="minorHAnsi"/>
        </w:rPr>
        <w:t>28</w:t>
      </w:r>
      <w:r w:rsidR="00C624A6" w:rsidRPr="00C624A6">
        <w:rPr>
          <w:rFonts w:cstheme="minorHAnsi"/>
          <w:vertAlign w:val="superscript"/>
        </w:rPr>
        <w:t>th</w:t>
      </w:r>
      <w:r w:rsidRPr="00C624A6">
        <w:rPr>
          <w:rFonts w:cstheme="minorHAnsi"/>
        </w:rPr>
        <w:t>. If IRB approval is pending at the time of application, please submit proof of IRB submission.</w:t>
      </w:r>
      <w:r>
        <w:rPr>
          <w:rFonts w:cstheme="minorHAnsi"/>
        </w:rPr>
        <w:t xml:space="preserve"> </w:t>
      </w:r>
    </w:p>
    <w:p w14:paraId="1EE7E224" w14:textId="77777777" w:rsidR="00A8481E" w:rsidRPr="00A8481E" w:rsidRDefault="00A8481E" w:rsidP="00A8481E">
      <w:pPr>
        <w:rPr>
          <w:rFonts w:cstheme="minorHAnsi"/>
        </w:rPr>
      </w:pPr>
    </w:p>
    <w:sectPr w:rsidR="00A8481E" w:rsidRPr="00A8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1B1"/>
    <w:multiLevelType w:val="hybridMultilevel"/>
    <w:tmpl w:val="C35887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E6962"/>
    <w:multiLevelType w:val="hybridMultilevel"/>
    <w:tmpl w:val="4EB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1CB"/>
    <w:multiLevelType w:val="hybridMultilevel"/>
    <w:tmpl w:val="95FA16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1B0882"/>
    <w:multiLevelType w:val="hybridMultilevel"/>
    <w:tmpl w:val="068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5F41"/>
    <w:multiLevelType w:val="hybridMultilevel"/>
    <w:tmpl w:val="F4A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44BF"/>
    <w:multiLevelType w:val="hybridMultilevel"/>
    <w:tmpl w:val="374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MLC0MDGyNLMwNjFX0lEKTi0uzszPAykwrgUA1BMGcywAAAA="/>
  </w:docVars>
  <w:rsids>
    <w:rsidRoot w:val="000726A0"/>
    <w:rsid w:val="0004715E"/>
    <w:rsid w:val="000726A0"/>
    <w:rsid w:val="001025CD"/>
    <w:rsid w:val="00366669"/>
    <w:rsid w:val="003D31E0"/>
    <w:rsid w:val="00504998"/>
    <w:rsid w:val="005629DC"/>
    <w:rsid w:val="00601058"/>
    <w:rsid w:val="006D58CE"/>
    <w:rsid w:val="00797A70"/>
    <w:rsid w:val="00833738"/>
    <w:rsid w:val="00835189"/>
    <w:rsid w:val="009E3838"/>
    <w:rsid w:val="00A539DE"/>
    <w:rsid w:val="00A8481E"/>
    <w:rsid w:val="00C624A6"/>
    <w:rsid w:val="00DA3CBC"/>
    <w:rsid w:val="00E335CB"/>
    <w:rsid w:val="00F84BCF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41E"/>
  <w15:chartTrackingRefBased/>
  <w15:docId w15:val="{AD1F637B-B440-4F1C-A444-8C9F48A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rtka@ku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F89021EF38D479B4439506E6646A0" ma:contentTypeVersion="2" ma:contentTypeDescription="Create a new document." ma:contentTypeScope="" ma:versionID="338359279f4c975b5981c54a1b595e9f">
  <xsd:schema xmlns:xsd="http://www.w3.org/2001/XMLSchema" xmlns:xs="http://www.w3.org/2001/XMLSchema" xmlns:p="http://schemas.microsoft.com/office/2006/metadata/properties" xmlns:ns2="9f9a5404-5d34-44fb-9927-d40146f81de3" targetNamespace="http://schemas.microsoft.com/office/2006/metadata/properties" ma:root="true" ma:fieldsID="883f6576901e8bb39de29904a0fe9781" ns2:_="">
    <xsd:import namespace="9f9a5404-5d34-44fb-9927-d40146f81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5404-5d34-44fb-9927-d40146f81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CF326-2E44-48EA-858F-D9EB86CC9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B37E3-9646-4351-B981-342D63B0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4835D-75E7-454B-962D-FA9A11D0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5404-5d34-44fb-9927-d40146f81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 McLean</dc:creator>
  <cp:keywords/>
  <dc:description/>
  <cp:lastModifiedBy>Aaron Carbuhn</cp:lastModifiedBy>
  <cp:revision>2</cp:revision>
  <dcterms:created xsi:type="dcterms:W3CDTF">2022-11-22T15:26:00Z</dcterms:created>
  <dcterms:modified xsi:type="dcterms:W3CDTF">2022-11-22T15:26:00Z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0x0101007DBF89021EF38D479B4439506E6646A0</vt:lpwstr>
  </property>
</Properties>
</file>